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4A0" w:firstRow="1" w:lastRow="0" w:firstColumn="1" w:lastColumn="0" w:noHBand="0" w:noVBand="1"/>
      </w:tblPr>
      <w:tblGrid>
        <w:gridCol w:w="4962"/>
        <w:gridCol w:w="885"/>
        <w:gridCol w:w="3651"/>
      </w:tblGrid>
      <w:tr w:rsidR="001A7B93" w14:paraId="400B65E9" w14:textId="77777777" w:rsidTr="005F563B">
        <w:trPr>
          <w:trHeight w:hRule="exact" w:val="964"/>
        </w:trPr>
        <w:tc>
          <w:tcPr>
            <w:tcW w:w="4962" w:type="dxa"/>
            <w:vAlign w:val="center"/>
          </w:tcPr>
          <w:p w14:paraId="49201430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14:paraId="6EB3416A" w14:textId="3F21E6B1" w:rsidR="001A7B93" w:rsidRDefault="001A7B9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8B253A" wp14:editId="228ABA83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Merge w:val="restart"/>
            <w:vAlign w:val="center"/>
          </w:tcPr>
          <w:p w14:paraId="6DE16063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A3BB0EB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EFF2A6B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E0B3F3B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085BE03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5D72B10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A9C0AEF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F5C520F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3C4DE1F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28A087B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4741984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503DE0E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06A97BA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44B8FD7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1D9F9B4" w14:textId="77777777" w:rsidR="001A7B93" w:rsidRDefault="001A7B9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  <w:vAlign w:val="center"/>
          </w:tcPr>
          <w:p w14:paraId="324D5CFC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F50D48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B93" w14:paraId="23D8DC29" w14:textId="77777777" w:rsidTr="005F563B">
        <w:trPr>
          <w:trHeight w:hRule="exact" w:val="2236"/>
        </w:trPr>
        <w:tc>
          <w:tcPr>
            <w:tcW w:w="4962" w:type="dxa"/>
            <w:hideMark/>
          </w:tcPr>
          <w:p w14:paraId="105184EC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14:paraId="22650D14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СТАВРОПОЛЬСКАЯ КРАЕВАЯ ОРГАНИЗАЦИЯ ПРОФЕССИОНАЛЬНОГО СОЮЗА РАБОТНИКОВ НАРОДНОГО ОБРАЗОВАНИЯ И НАУКИ РОССИЙСКОЙ ФЕДЕРАЦИИ</w:t>
            </w:r>
          </w:p>
          <w:p w14:paraId="19B38CB6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(СТАВРОПОЛЬСКАЯ КРАЕВАЯ ОРГАНИЗАЦИЯ ОБЩЕРОССИЙСКОГО ПРОФСОЮЗА ОБРАЗОВАНИЯ)</w:t>
            </w:r>
          </w:p>
          <w:p w14:paraId="1829F0CB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355035, г. Ставрополь, ул. Дзержинского, 116 Б, офис 2,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x-none"/>
              </w:rPr>
              <w:t>тел.: +7 (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8652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x-none"/>
              </w:rPr>
              <w:t xml:space="preserve">)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35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x-none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56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x-none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59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x-none"/>
              </w:rPr>
              <w:t>,</w:t>
            </w:r>
          </w:p>
          <w:p w14:paraId="1C076AF3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ru-RU"/>
                </w:rPr>
                <w:t>https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x-none" w:eastAsia="ru-RU"/>
                </w:rPr>
                <w:t>://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ru-RU"/>
                </w:rPr>
                <w:t>www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x-none" w:eastAsia="ru-RU"/>
                </w:rPr>
                <w:t>.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ru-RU"/>
                </w:rPr>
                <w:t>stvprofedu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x-none" w:eastAsia="ru-RU"/>
                </w:rPr>
                <w:t>.</w:t>
              </w:r>
              <w:r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ru-RU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x-none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val="x-none"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 w:eastAsia="ru-RU"/>
                </w:rPr>
                <w:t>krayprof-obr@mail.ru</w:t>
              </w:r>
            </w:hyperlink>
          </w:p>
          <w:p w14:paraId="639E9F87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ОКПО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02612871  ОГРН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1022600000587</w:t>
            </w:r>
          </w:p>
          <w:p w14:paraId="575AE12C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ИНН/КПП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2634031299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263401001</w:t>
            </w:r>
          </w:p>
        </w:tc>
        <w:tc>
          <w:tcPr>
            <w:tcW w:w="0" w:type="auto"/>
            <w:vMerge/>
            <w:vAlign w:val="center"/>
            <w:hideMark/>
          </w:tcPr>
          <w:p w14:paraId="547D3ABC" w14:textId="77777777" w:rsidR="001A7B93" w:rsidRDefault="001A7B9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  <w:vMerge w:val="restart"/>
            <w:hideMark/>
          </w:tcPr>
          <w:p w14:paraId="3BAB1E4D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Министру образования </w:t>
            </w:r>
          </w:p>
          <w:p w14:paraId="6F3A4802" w14:textId="77777777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14:paraId="634331C2" w14:textId="7F347926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Козюра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1A7B93" w14:paraId="0B9A636A" w14:textId="77777777" w:rsidTr="005F563B">
        <w:trPr>
          <w:trHeight w:val="601"/>
        </w:trPr>
        <w:tc>
          <w:tcPr>
            <w:tcW w:w="4962" w:type="dxa"/>
            <w:hideMark/>
          </w:tcPr>
          <w:p w14:paraId="5182CDF6" w14:textId="209769B8" w:rsidR="001A7B93" w:rsidRDefault="001A7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5F563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.06.2021 г. № 1</w:t>
            </w:r>
            <w:r w:rsidR="005F56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222431A2" w14:textId="77777777" w:rsidR="001A7B93" w:rsidRDefault="001A7B9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  <w:vMerge/>
            <w:vAlign w:val="center"/>
            <w:hideMark/>
          </w:tcPr>
          <w:p w14:paraId="6190D078" w14:textId="77777777" w:rsidR="001A7B93" w:rsidRDefault="001A7B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7B93" w14:paraId="529A105B" w14:textId="77777777" w:rsidTr="005F563B">
        <w:trPr>
          <w:trHeight w:val="882"/>
        </w:trPr>
        <w:tc>
          <w:tcPr>
            <w:tcW w:w="4962" w:type="dxa"/>
            <w:hideMark/>
          </w:tcPr>
          <w:p w14:paraId="3CE4887D" w14:textId="75F97694" w:rsidR="001A7B93" w:rsidRDefault="001A7B9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5F563B" w:rsidRPr="005F56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введении и предоставлении дополнительных гарантий и компенсаций работникам образовательных организаций при проведении вакцинации</w:t>
            </w:r>
            <w:r w:rsidR="005F56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</w:tcPr>
          <w:p w14:paraId="2654F8FB" w14:textId="77777777" w:rsidR="001A7B93" w:rsidRDefault="001A7B9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51" w:type="dxa"/>
          </w:tcPr>
          <w:p w14:paraId="24E0794C" w14:textId="77777777" w:rsidR="001A7B93" w:rsidRDefault="001A7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D8EC6E1" w14:textId="1B189075" w:rsidR="00C11DC9" w:rsidRDefault="00C11DC9" w:rsidP="001A7B93">
      <w:pPr>
        <w:jc w:val="center"/>
      </w:pPr>
    </w:p>
    <w:p w14:paraId="186A907A" w14:textId="3197EE07" w:rsidR="001A7B93" w:rsidRDefault="001A7B93" w:rsidP="001A7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B93">
        <w:rPr>
          <w:rFonts w:ascii="Times New Roman" w:hAnsi="Times New Roman" w:cs="Times New Roman"/>
          <w:sz w:val="28"/>
          <w:szCs w:val="28"/>
        </w:rPr>
        <w:t>Уважаемый Евгений Николаевич!</w:t>
      </w:r>
    </w:p>
    <w:p w14:paraId="2AE213DF" w14:textId="08B82C7E" w:rsidR="001A7B93" w:rsidRDefault="001A7B93" w:rsidP="006F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Ставропольского края в адрес органов управления образованием администраций муниципальных и городских </w:t>
      </w:r>
      <w:r w:rsidR="00702855">
        <w:rPr>
          <w:rFonts w:ascii="Times New Roman" w:hAnsi="Times New Roman" w:cs="Times New Roman"/>
          <w:sz w:val="28"/>
          <w:szCs w:val="28"/>
        </w:rPr>
        <w:t>округов направлены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работе рекомендации Министерства труда и социальной защиты Российской Федерации по вопросам проведения вакцинации от новой коронавирусной инфекции.</w:t>
      </w:r>
    </w:p>
    <w:p w14:paraId="33370E0E" w14:textId="60728C88" w:rsidR="009A4259" w:rsidRDefault="00702855" w:rsidP="006F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Комитет краевой организации Профсоюза считает необходимым </w:t>
      </w:r>
      <w:r w:rsidR="009A4259">
        <w:rPr>
          <w:rFonts w:ascii="Times New Roman" w:hAnsi="Times New Roman" w:cs="Times New Roman"/>
          <w:sz w:val="28"/>
          <w:szCs w:val="28"/>
        </w:rPr>
        <w:t>обозначить следующие возможные риски при введении и предоставлении дополнительных гарантий и компенсаций работникам образовательных организаций при проведении вакцинации:</w:t>
      </w:r>
    </w:p>
    <w:p w14:paraId="25862D0D" w14:textId="067CF49C" w:rsidR="00750DF5" w:rsidRDefault="00750DF5" w:rsidP="006F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07D3B">
        <w:rPr>
          <w:rFonts w:ascii="Times New Roman" w:hAnsi="Times New Roman" w:cs="Times New Roman"/>
          <w:sz w:val="28"/>
          <w:szCs w:val="28"/>
        </w:rPr>
        <w:t>введение предлагаемых льгот и гарантий не обеспечено дополнительными финансовыми средствами;</w:t>
      </w:r>
    </w:p>
    <w:p w14:paraId="37E426CE" w14:textId="36F52C01" w:rsidR="009A4259" w:rsidRDefault="009A4259" w:rsidP="006F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исключени</w:t>
      </w:r>
      <w:r w:rsidR="00E07D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оплачиваемых дней отдыха из льготного стажа педагогических работников;</w:t>
      </w:r>
    </w:p>
    <w:p w14:paraId="2ECCB199" w14:textId="763E36B1" w:rsidR="00750DF5" w:rsidRDefault="009A4259" w:rsidP="006F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дискриминация </w:t>
      </w:r>
      <w:r w:rsidR="00750DF5">
        <w:rPr>
          <w:rFonts w:ascii="Times New Roman" w:hAnsi="Times New Roman" w:cs="Times New Roman"/>
          <w:sz w:val="28"/>
          <w:szCs w:val="28"/>
        </w:rPr>
        <w:t>в отношении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8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прошедших вакцинацию</w:t>
      </w:r>
      <w:r w:rsidR="006F7E87">
        <w:rPr>
          <w:rFonts w:ascii="Times New Roman" w:hAnsi="Times New Roman" w:cs="Times New Roman"/>
          <w:sz w:val="28"/>
          <w:szCs w:val="28"/>
        </w:rPr>
        <w:t>, которым не были предоставлены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F7E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льгот</w:t>
      </w:r>
      <w:r w:rsidR="006F7E87">
        <w:rPr>
          <w:rFonts w:ascii="Times New Roman" w:hAnsi="Times New Roman" w:cs="Times New Roman"/>
          <w:sz w:val="28"/>
          <w:szCs w:val="28"/>
        </w:rPr>
        <w:t>ы</w:t>
      </w:r>
      <w:r w:rsidR="00750DF5">
        <w:rPr>
          <w:rFonts w:ascii="Times New Roman" w:hAnsi="Times New Roman" w:cs="Times New Roman"/>
          <w:sz w:val="28"/>
          <w:szCs w:val="28"/>
        </w:rPr>
        <w:t>.</w:t>
      </w:r>
    </w:p>
    <w:p w14:paraId="270AD8B6" w14:textId="7E46F26A" w:rsidR="00750DF5" w:rsidRDefault="00750DF5" w:rsidP="006F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7D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E07D3B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предотвращения нарушений социально- трудовых прав работников</w:t>
      </w:r>
      <w:r w:rsidR="006F7E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привлечения к административной ответственности руководителей</w:t>
      </w:r>
      <w:r w:rsidRPr="0075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87">
        <w:rPr>
          <w:rFonts w:ascii="Times New Roman" w:hAnsi="Times New Roman" w:cs="Times New Roman"/>
          <w:sz w:val="28"/>
          <w:szCs w:val="28"/>
        </w:rPr>
        <w:t xml:space="preserve">считаем возможным </w:t>
      </w: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6F7E87">
        <w:rPr>
          <w:rFonts w:ascii="Times New Roman" w:hAnsi="Times New Roman" w:cs="Times New Roman"/>
          <w:sz w:val="28"/>
          <w:szCs w:val="28"/>
        </w:rPr>
        <w:t>льгот и гарантий при</w:t>
      </w:r>
      <w:r>
        <w:rPr>
          <w:rFonts w:ascii="Times New Roman" w:hAnsi="Times New Roman" w:cs="Times New Roman"/>
          <w:sz w:val="28"/>
          <w:szCs w:val="28"/>
        </w:rPr>
        <w:t xml:space="preserve"> выделении дополнительных финансовых средств</w:t>
      </w:r>
      <w:r w:rsidR="006F7E87">
        <w:rPr>
          <w:rFonts w:ascii="Times New Roman" w:hAnsi="Times New Roman" w:cs="Times New Roman"/>
          <w:sz w:val="28"/>
          <w:szCs w:val="28"/>
        </w:rPr>
        <w:t xml:space="preserve"> и всесторонней оценке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CEC705" w14:textId="27D7A7A6" w:rsidR="005F563B" w:rsidRDefault="005F563B" w:rsidP="006F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63B">
        <w:rPr>
          <w:rFonts w:ascii="Times New Roman" w:hAnsi="Times New Roman" w:cs="Times New Roman"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D525A9D" wp14:editId="0EAEFD5E">
            <wp:simplePos x="0" y="0"/>
            <wp:positionH relativeFrom="column">
              <wp:posOffset>2971800</wp:posOffset>
            </wp:positionH>
            <wp:positionV relativeFrom="paragraph">
              <wp:posOffset>188595</wp:posOffset>
            </wp:positionV>
            <wp:extent cx="1043940" cy="682625"/>
            <wp:effectExtent l="0" t="0" r="381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Готовы к сотрудничеству.</w:t>
      </w:r>
    </w:p>
    <w:p w14:paraId="11F3495E" w14:textId="1655B38A" w:rsidR="005F563B" w:rsidRDefault="005F563B" w:rsidP="006F7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B86C" w14:textId="77777777" w:rsidR="005F563B" w:rsidRDefault="005F563B" w:rsidP="005F563B">
      <w:pPr>
        <w:widowControl w:val="0"/>
        <w:spacing w:after="0"/>
        <w:jc w:val="both"/>
        <w:rPr>
          <w:rFonts w:ascii="Times New Roman" w:hAnsi="Times New Roman" w:cs="Times New Roman"/>
          <w:bCs/>
          <w:snapToGrid w:val="0"/>
          <w:sz w:val="28"/>
        </w:rPr>
      </w:pPr>
      <w:bookmarkStart w:id="0" w:name="_Hlk66266685"/>
      <w:r w:rsidRPr="005F563B">
        <w:rPr>
          <w:rFonts w:ascii="Times New Roman" w:hAnsi="Times New Roman" w:cs="Times New Roman"/>
          <w:bCs/>
          <w:snapToGrid w:val="0"/>
          <w:sz w:val="28"/>
        </w:rPr>
        <w:t>Председатель</w:t>
      </w:r>
    </w:p>
    <w:p w14:paraId="74E29701" w14:textId="6A9B9324" w:rsidR="005F563B" w:rsidRPr="005F563B" w:rsidRDefault="005F563B" w:rsidP="005F563B">
      <w:pPr>
        <w:widowControl w:val="0"/>
        <w:spacing w:after="0"/>
        <w:jc w:val="both"/>
        <w:rPr>
          <w:rFonts w:ascii="Times New Roman" w:hAnsi="Times New Roman" w:cs="Times New Roman"/>
          <w:bCs/>
          <w:snapToGrid w:val="0"/>
          <w:sz w:val="28"/>
        </w:rPr>
      </w:pPr>
      <w:r w:rsidRPr="005F563B">
        <w:rPr>
          <w:rFonts w:ascii="Times New Roman" w:hAnsi="Times New Roman" w:cs="Times New Roman"/>
          <w:bCs/>
          <w:snapToGrid w:val="0"/>
          <w:sz w:val="28"/>
        </w:rPr>
        <w:t xml:space="preserve">краевой организации Профсоюза                                                Л.Н. </w:t>
      </w:r>
      <w:proofErr w:type="spellStart"/>
      <w:r w:rsidRPr="005F563B">
        <w:rPr>
          <w:rFonts w:ascii="Times New Roman" w:hAnsi="Times New Roman" w:cs="Times New Roman"/>
          <w:bCs/>
          <w:snapToGrid w:val="0"/>
          <w:sz w:val="28"/>
        </w:rPr>
        <w:t>Манаева</w:t>
      </w:r>
      <w:proofErr w:type="spellEnd"/>
    </w:p>
    <w:bookmarkEnd w:id="0"/>
    <w:p w14:paraId="40DFA1DE" w14:textId="03D7B026" w:rsidR="001A7B93" w:rsidRPr="001A7B93" w:rsidRDefault="001A7B93" w:rsidP="001A7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1A7B93" w:rsidRPr="001A7B93" w:rsidSect="005F56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E8"/>
    <w:rsid w:val="001A7B93"/>
    <w:rsid w:val="002D4BE1"/>
    <w:rsid w:val="005F563B"/>
    <w:rsid w:val="0065076D"/>
    <w:rsid w:val="006F7E87"/>
    <w:rsid w:val="00702855"/>
    <w:rsid w:val="00705DE8"/>
    <w:rsid w:val="00750DF5"/>
    <w:rsid w:val="007C693C"/>
    <w:rsid w:val="00860CCD"/>
    <w:rsid w:val="009A4259"/>
    <w:rsid w:val="00B041FB"/>
    <w:rsid w:val="00B142A9"/>
    <w:rsid w:val="00C11DC9"/>
    <w:rsid w:val="00C30FBE"/>
    <w:rsid w:val="00D443F7"/>
    <w:rsid w:val="00E0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1638"/>
  <w15:chartTrackingRefBased/>
  <w15:docId w15:val="{407CAB8D-553E-428D-86E2-33CE7B00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B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rayprof-ob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vprofedu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4D59-4440-49F1-ACF3-F357ACFD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2021-06-23T08:52:00Z</cp:lastPrinted>
  <dcterms:created xsi:type="dcterms:W3CDTF">2021-06-23T07:46:00Z</dcterms:created>
  <dcterms:modified xsi:type="dcterms:W3CDTF">2021-06-23T08:56:00Z</dcterms:modified>
</cp:coreProperties>
</file>